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5D0" w:rsidRDefault="00075786">
      <w:pPr>
        <w:jc w:val="center"/>
        <w:rPr>
          <w:rFonts w:ascii="宋体" w:hAnsi="宋体"/>
          <w:b/>
          <w:color w:val="FF0000"/>
          <w:w w:val="80"/>
          <w:sz w:val="110"/>
          <w:szCs w:val="110"/>
        </w:rPr>
      </w:pPr>
      <w:r>
        <w:rPr>
          <w:rFonts w:ascii="宋体" w:hAnsi="宋体" w:hint="eastAsia"/>
          <w:b/>
          <w:color w:val="FF0000"/>
          <w:w w:val="80"/>
          <w:sz w:val="110"/>
          <w:szCs w:val="110"/>
        </w:rPr>
        <w:t>太仓市医学会文件</w:t>
      </w:r>
    </w:p>
    <w:p w:rsidR="007055D0" w:rsidRDefault="00075786">
      <w:pPr>
        <w:jc w:val="center"/>
        <w:rPr>
          <w:rFonts w:ascii="仿宋" w:eastAsia="仿宋" w:hAnsi="仿宋"/>
          <w:b/>
          <w:sz w:val="36"/>
          <w:szCs w:val="36"/>
        </w:rPr>
      </w:pPr>
      <w:r>
        <w:rPr>
          <w:rFonts w:ascii="仿宋" w:eastAsia="仿宋" w:hAnsi="仿宋" w:hint="eastAsia"/>
          <w:b/>
          <w:sz w:val="36"/>
          <w:szCs w:val="36"/>
        </w:rPr>
        <w:t>太医会〔2018〕41号</w:t>
      </w:r>
    </w:p>
    <w:p w:rsidR="007055D0" w:rsidRDefault="00075786">
      <w:pPr>
        <w:jc w:val="center"/>
        <w:rPr>
          <w:color w:val="FF0000"/>
          <w:position w:val="10"/>
          <w:sz w:val="32"/>
        </w:rPr>
      </w:pPr>
      <w:r>
        <w:rPr>
          <w:noProof/>
          <w:color w:val="FF0000"/>
          <w:position w:val="10"/>
          <w:sz w:val="32"/>
        </w:rPr>
        <mc:AlternateContent>
          <mc:Choice Requires="wps">
            <w:drawing>
              <wp:anchor distT="0" distB="0" distL="114300" distR="114300" simplePos="0" relativeHeight="251656704" behindDoc="0" locked="0" layoutInCell="1" allowOverlap="1">
                <wp:simplePos x="0" y="0"/>
                <wp:positionH relativeFrom="column">
                  <wp:posOffset>-42545</wp:posOffset>
                </wp:positionH>
                <wp:positionV relativeFrom="paragraph">
                  <wp:posOffset>194945</wp:posOffset>
                </wp:positionV>
                <wp:extent cx="2447925" cy="7620"/>
                <wp:effectExtent l="0" t="0" r="0" b="0"/>
                <wp:wrapNone/>
                <wp:docPr id="3" name="Line 2"/>
                <wp:cNvGraphicFramePr/>
                <a:graphic xmlns:a="http://schemas.openxmlformats.org/drawingml/2006/main">
                  <a:graphicData uri="http://schemas.microsoft.com/office/word/2010/wordprocessingShape">
                    <wps:wsp>
                      <wps:cNvCnPr/>
                      <wps:spPr>
                        <a:xfrm flipV="1">
                          <a:off x="0" y="0"/>
                          <a:ext cx="2447925" cy="762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2" o:spid="_x0000_s1026" o:spt="20" style="position:absolute;left:0pt;flip:y;margin-left:-3.35pt;margin-top:15.35pt;height:0.6pt;width:192.75pt;z-index:251657216;mso-width-relative:page;mso-height-relative:page;" filled="f" stroked="t" coordsize="21600,21600" o:gfxdata="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yxUBzYAAAACAEAAA8AAAAAAAAAAQAgAAAAIgAAAGRycy9kb3du&#10;cmV2LnhtbFBLAQIUABQAAAAIAIdO4kDaavt1xgEAAI0DAAAOAAAAAAAAAAEAIAAAACcBAABkcnMv&#10;ZTJvRG9jLnhtbFBLBQYAAAAABgAGAFkBAABfBQAAAAA=&#10;">
                <v:fill on="f" focussize="0,0"/>
                <v:stroke weight="3pt" color="#FF0000" joinstyle="round"/>
                <v:imagedata o:title=""/>
                <o:lock v:ext="edit" aspectratio="f"/>
              </v:line>
            </w:pict>
          </mc:Fallback>
        </mc:AlternateContent>
      </w:r>
      <w:r>
        <w:rPr>
          <w:noProof/>
          <w:color w:val="FF0000"/>
          <w:position w:val="10"/>
          <w:sz w:val="32"/>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189230</wp:posOffset>
                </wp:positionV>
                <wp:extent cx="2447925" cy="7620"/>
                <wp:effectExtent l="0" t="0" r="0" b="0"/>
                <wp:wrapNone/>
                <wp:docPr id="4" name="Line 3"/>
                <wp:cNvGraphicFramePr/>
                <a:graphic xmlns:a="http://schemas.openxmlformats.org/drawingml/2006/main">
                  <a:graphicData uri="http://schemas.microsoft.com/office/word/2010/wordprocessingShape">
                    <wps:wsp>
                      <wps:cNvCnPr/>
                      <wps:spPr>
                        <a:xfrm flipV="1">
                          <a:off x="0" y="0"/>
                          <a:ext cx="2447925" cy="762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3" o:spid="_x0000_s1026" o:spt="20" style="position:absolute;left:0pt;flip:y;margin-left:243pt;margin-top:14.9pt;height:0.6pt;width:192.75pt;z-index:251658240;mso-width-relative:page;mso-height-relative:page;" filled="f" stroked="t" coordsize="21600,21600" o:gfxdata="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YPdjtkAAAAJAQAADwAAAAAAAAABACAAAAAiAAAAZHJzL2Rv&#10;d25yZXYueG1sUEsBAhQAFAAAAAgAh07iQJmdA3nHAQAAjQMAAA4AAAAAAAAAAQAgAAAAKAEAAGRy&#10;cy9lMm9Eb2MueG1sUEsFBgAAAAAGAAYAWQEAAGEFAAAAAA==&#10;">
                <v:fill on="f" focussize="0,0"/>
                <v:stroke weight="3pt" color="#FF0000" joinstyle="round"/>
                <v:imagedata o:title=""/>
                <o:lock v:ext="edit" aspectratio="f"/>
              </v:line>
            </w:pict>
          </mc:Fallback>
        </mc:AlternateContent>
      </w:r>
      <w:r>
        <w:rPr>
          <w:color w:val="FF0000"/>
          <w:position w:val="10"/>
          <w:sz w:val="32"/>
        </w:rPr>
        <w:t xml:space="preserve"> </w:t>
      </w:r>
      <w:r>
        <w:rPr>
          <w:rFonts w:hAnsi="宋体"/>
          <w:color w:val="FF0000"/>
          <w:position w:val="10"/>
          <w:sz w:val="36"/>
          <w:szCs w:val="36"/>
        </w:rPr>
        <w:t>★</w:t>
      </w:r>
      <w:r>
        <w:rPr>
          <w:rFonts w:hAnsi="宋体" w:hint="eastAsia"/>
          <w:color w:val="FF0000"/>
          <w:position w:val="10"/>
          <w:sz w:val="32"/>
        </w:rPr>
        <w:t xml:space="preserve">  </w:t>
      </w:r>
      <w:r>
        <w:rPr>
          <w:color w:val="FF0000"/>
          <w:position w:val="10"/>
          <w:sz w:val="32"/>
        </w:rPr>
        <w:t xml:space="preserve">                        </w:t>
      </w:r>
    </w:p>
    <w:p w:rsidR="007055D0" w:rsidRDefault="00075786">
      <w:pPr>
        <w:spacing w:line="400" w:lineRule="exact"/>
        <w:jc w:val="center"/>
        <w:rPr>
          <w:b/>
          <w:color w:val="000000" w:themeColor="text1"/>
          <w:sz w:val="36"/>
          <w:szCs w:val="36"/>
        </w:rPr>
      </w:pPr>
      <w:r>
        <w:rPr>
          <w:rFonts w:hint="eastAsia"/>
          <w:b/>
          <w:color w:val="000000" w:themeColor="text1"/>
          <w:sz w:val="36"/>
          <w:szCs w:val="36"/>
        </w:rPr>
        <w:t>关于举办</w:t>
      </w:r>
      <w:r>
        <w:rPr>
          <w:rFonts w:hint="eastAsia"/>
          <w:b/>
          <w:color w:val="000000" w:themeColor="text1"/>
          <w:sz w:val="36"/>
          <w:szCs w:val="36"/>
        </w:rPr>
        <w:t>2018</w:t>
      </w:r>
      <w:r>
        <w:rPr>
          <w:rFonts w:hint="eastAsia"/>
          <w:b/>
          <w:color w:val="000000" w:themeColor="text1"/>
          <w:sz w:val="36"/>
          <w:szCs w:val="36"/>
        </w:rPr>
        <w:t>年超声医学娄江论坛</w:t>
      </w:r>
    </w:p>
    <w:p w:rsidR="007055D0" w:rsidRDefault="00075786">
      <w:pPr>
        <w:spacing w:line="400" w:lineRule="exact"/>
        <w:jc w:val="center"/>
        <w:rPr>
          <w:b/>
          <w:color w:val="000000" w:themeColor="text1"/>
          <w:sz w:val="36"/>
          <w:szCs w:val="36"/>
        </w:rPr>
      </w:pPr>
      <w:r>
        <w:rPr>
          <w:rFonts w:hint="eastAsia"/>
          <w:b/>
          <w:color w:val="000000" w:themeColor="text1"/>
          <w:sz w:val="36"/>
          <w:szCs w:val="36"/>
        </w:rPr>
        <w:t>暨</w:t>
      </w:r>
      <w:r>
        <w:rPr>
          <w:rFonts w:hint="eastAsia"/>
          <w:b/>
          <w:color w:val="000000" w:themeColor="text1"/>
          <w:sz w:val="36"/>
          <w:szCs w:val="36"/>
        </w:rPr>
        <w:t>2018</w:t>
      </w:r>
      <w:r>
        <w:rPr>
          <w:rFonts w:hint="eastAsia"/>
          <w:b/>
          <w:color w:val="000000" w:themeColor="text1"/>
          <w:sz w:val="36"/>
          <w:szCs w:val="36"/>
        </w:rPr>
        <w:t>年超声新技术临床应用学习班的通知</w:t>
      </w:r>
    </w:p>
    <w:p w:rsidR="007055D0" w:rsidRDefault="007055D0">
      <w:pPr>
        <w:spacing w:line="400" w:lineRule="exact"/>
        <w:rPr>
          <w:b/>
          <w:color w:val="000000" w:themeColor="text1"/>
          <w:sz w:val="36"/>
          <w:szCs w:val="36"/>
        </w:rPr>
      </w:pPr>
    </w:p>
    <w:p w:rsidR="007055D0" w:rsidRDefault="00075786">
      <w:pPr>
        <w:spacing w:line="400" w:lineRule="exact"/>
        <w:rPr>
          <w:rFonts w:ascii="仿宋" w:eastAsia="仿宋" w:hAnsi="仿宋" w:cs="仿宋"/>
          <w:sz w:val="32"/>
          <w:szCs w:val="32"/>
        </w:rPr>
      </w:pPr>
      <w:r>
        <w:rPr>
          <w:rFonts w:ascii="仿宋" w:eastAsia="仿宋" w:hAnsi="仿宋" w:cs="仿宋" w:hint="eastAsia"/>
          <w:sz w:val="32"/>
          <w:szCs w:val="32"/>
        </w:rPr>
        <w:t>各相关医疗卫生单位：</w:t>
      </w:r>
    </w:p>
    <w:p w:rsidR="007055D0" w:rsidRDefault="00075786">
      <w:pPr>
        <w:spacing w:line="540" w:lineRule="exact"/>
        <w:ind w:firstLineChars="200" w:firstLine="640"/>
        <w:rPr>
          <w:rFonts w:ascii="宋体" w:hAnsi="宋体" w:cs="宋体"/>
          <w:b/>
          <w:bCs/>
          <w:sz w:val="24"/>
        </w:rPr>
      </w:pPr>
      <w:r>
        <w:rPr>
          <w:rFonts w:ascii="仿宋" w:eastAsia="仿宋" w:hAnsi="仿宋" w:cs="仿宋" w:hint="eastAsia"/>
          <w:sz w:val="32"/>
          <w:szCs w:val="32"/>
        </w:rPr>
        <w:t>由太仓市第一人民医院、太仓市卫计委超声医学专业医疗质量控制中心、太仓市医学会超声医学专业委员会联合举办的《2018超声医学娄江论坛》暨苏州市级继续教育项目《2018年超声医学新技术临床应用学习班》将于2018年6月1日～2日在太仓市宝</w:t>
      </w:r>
      <w:proofErr w:type="gramStart"/>
      <w:r>
        <w:rPr>
          <w:rFonts w:ascii="仿宋" w:eastAsia="仿宋" w:hAnsi="仿宋" w:cs="仿宋" w:hint="eastAsia"/>
          <w:sz w:val="32"/>
          <w:szCs w:val="32"/>
        </w:rPr>
        <w:t>龙福朋喜来</w:t>
      </w:r>
      <w:proofErr w:type="gramEnd"/>
      <w:r>
        <w:rPr>
          <w:rFonts w:ascii="仿宋" w:eastAsia="仿宋" w:hAnsi="仿宋" w:cs="仿宋" w:hint="eastAsia"/>
          <w:sz w:val="32"/>
          <w:szCs w:val="32"/>
        </w:rPr>
        <w:t>登宾馆举行。此次会议邀请国内知名专家亲临讲座，重点讲授腹部、小器官及妇产科等常见疾病的规范诊断与鉴别诊断，及超声造影、弹性成像、三维超声、介入导航等新技术临床应用，其实用性强，涵盖面大，能使参会人员对超声领域的规范化要求和国内外先进技术应用情况有进一步了解，以利于日后实际应用中能更好地开展新技术的临床应用。现将会议的具体事项通知如下：</w:t>
      </w:r>
    </w:p>
    <w:p w:rsidR="007055D0" w:rsidRDefault="00075786">
      <w:pPr>
        <w:numPr>
          <w:ilvl w:val="0"/>
          <w:numId w:val="1"/>
        </w:num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论坛时间：报到时间：2018年6月1日8：00～13：00，授课安排：2018年6月1日13：00～18：00， 2018年6月2日 8：00～16：00</w:t>
      </w:r>
    </w:p>
    <w:p w:rsidR="007055D0" w:rsidRDefault="0007578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二、论坛地点：太仓市宝</w:t>
      </w:r>
      <w:proofErr w:type="gramStart"/>
      <w:r>
        <w:rPr>
          <w:rFonts w:ascii="仿宋" w:eastAsia="仿宋" w:hAnsi="仿宋" w:cs="仿宋" w:hint="eastAsia"/>
          <w:sz w:val="32"/>
          <w:szCs w:val="32"/>
        </w:rPr>
        <w:t>龙福朋喜来</w:t>
      </w:r>
      <w:proofErr w:type="gramEnd"/>
      <w:r>
        <w:rPr>
          <w:rFonts w:ascii="仿宋" w:eastAsia="仿宋" w:hAnsi="仿宋" w:cs="仿宋" w:hint="eastAsia"/>
          <w:sz w:val="32"/>
          <w:szCs w:val="32"/>
        </w:rPr>
        <w:t>登酒店，地址：江苏省太仓市上海东路288号</w:t>
      </w:r>
    </w:p>
    <w:p w:rsidR="007055D0" w:rsidRDefault="00075786">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三、论坛内容：</w:t>
      </w:r>
    </w:p>
    <w:tbl>
      <w:tblPr>
        <w:tblW w:w="8522" w:type="dxa"/>
        <w:tblBorders>
          <w:bottom w:val="single" w:sz="12" w:space="0" w:color="000000"/>
        </w:tblBorders>
        <w:tblLook w:val="04A0" w:firstRow="1" w:lastRow="0" w:firstColumn="1" w:lastColumn="0" w:noHBand="0" w:noVBand="1"/>
      </w:tblPr>
      <w:tblGrid>
        <w:gridCol w:w="1381"/>
        <w:gridCol w:w="3405"/>
        <w:gridCol w:w="1912"/>
        <w:gridCol w:w="923"/>
        <w:gridCol w:w="901"/>
      </w:tblGrid>
      <w:tr w:rsidR="00884BCF" w:rsidRPr="00884BCF" w:rsidTr="00884BCF">
        <w:tc>
          <w:tcPr>
            <w:tcW w:w="0" w:type="auto"/>
            <w:tcBorders>
              <w:top w:val="nil"/>
              <w:left w:val="nil"/>
              <w:bottom w:val="single" w:sz="4" w:space="0" w:color="auto"/>
              <w:right w:val="nil"/>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left"/>
              <w:rPr>
                <w:rFonts w:ascii="宋体" w:hAnsi="宋体" w:cs="宋体"/>
                <w:color w:val="000000" w:themeColor="text1"/>
                <w:kern w:val="0"/>
                <w:szCs w:val="21"/>
              </w:rPr>
            </w:pPr>
            <w:r w:rsidRPr="00884BCF">
              <w:rPr>
                <w:rFonts w:ascii="宋体" w:hAnsi="宋体" w:cs="宋体" w:hint="eastAsia"/>
                <w:color w:val="000000" w:themeColor="text1"/>
                <w:kern w:val="0"/>
                <w:szCs w:val="21"/>
              </w:rPr>
              <w:lastRenderedPageBreak/>
              <w:t>6月01日</w:t>
            </w:r>
          </w:p>
        </w:tc>
        <w:tc>
          <w:tcPr>
            <w:tcW w:w="3405" w:type="dxa"/>
            <w:tcBorders>
              <w:top w:val="nil"/>
              <w:left w:val="nil"/>
              <w:bottom w:val="single" w:sz="4" w:space="0" w:color="auto"/>
              <w:right w:val="nil"/>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left"/>
              <w:rPr>
                <w:rFonts w:ascii="宋体" w:hAnsi="宋体" w:cs="宋体"/>
                <w:color w:val="000000" w:themeColor="text1"/>
                <w:kern w:val="0"/>
                <w:szCs w:val="21"/>
              </w:rPr>
            </w:pPr>
          </w:p>
        </w:tc>
        <w:tc>
          <w:tcPr>
            <w:tcW w:w="1912" w:type="dxa"/>
            <w:tcBorders>
              <w:top w:val="nil"/>
              <w:left w:val="nil"/>
              <w:bottom w:val="single" w:sz="4" w:space="0" w:color="auto"/>
              <w:right w:val="nil"/>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tc>
        <w:tc>
          <w:tcPr>
            <w:tcW w:w="923" w:type="dxa"/>
            <w:tcBorders>
              <w:top w:val="nil"/>
              <w:left w:val="nil"/>
              <w:bottom w:val="single" w:sz="4" w:space="0" w:color="auto"/>
              <w:right w:val="nil"/>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tc>
        <w:tc>
          <w:tcPr>
            <w:tcW w:w="901" w:type="dxa"/>
            <w:tcBorders>
              <w:top w:val="nil"/>
              <w:left w:val="nil"/>
              <w:bottom w:val="single" w:sz="4" w:space="0" w:color="auto"/>
              <w:right w:val="nil"/>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left"/>
              <w:rPr>
                <w:rFonts w:ascii="宋体" w:hAnsi="宋体" w:cs="宋体"/>
                <w:color w:val="000000" w:themeColor="text1"/>
                <w:kern w:val="0"/>
                <w:szCs w:val="21"/>
              </w:rPr>
            </w:pP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13:00-13:20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开幕式</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tc>
        <w:tc>
          <w:tcPr>
            <w:tcW w:w="9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朱惠清</w:t>
            </w: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13:20-13:50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容积导航技术新进展</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中山大学附属第三人民医院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郑荣琴</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沈延政</w:t>
            </w: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孙建华</w:t>
            </w: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金清</w:t>
            </w: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13:50-14:20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肾肿瘤与肾疾病的超声造影</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南京军区总院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杨斌</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rPr>
          <w:trHeight w:val="35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14:20-14:50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胎儿中枢神经鉴别诊断思路</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苏州市立医院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邓学东</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rPr>
          <w:trHeight w:val="329"/>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14:50-15:20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体内异物和横纹肌溶解症超声诊断</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上海复旦大学附属华东医院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陈悦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15:20-15：40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roofErr w:type="gramStart"/>
            <w:r w:rsidRPr="00884BCF">
              <w:rPr>
                <w:rFonts w:ascii="宋体" w:hAnsi="宋体" w:cs="宋体" w:hint="eastAsia"/>
                <w:color w:val="000000" w:themeColor="text1"/>
                <w:kern w:val="0"/>
                <w:szCs w:val="21"/>
              </w:rPr>
              <w:t>茶歇</w:t>
            </w:r>
            <w:proofErr w:type="gramEnd"/>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tc>
        <w:tc>
          <w:tcPr>
            <w:tcW w:w="9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roofErr w:type="gramStart"/>
            <w:r w:rsidRPr="00884BCF">
              <w:rPr>
                <w:rFonts w:ascii="宋体" w:hAnsi="宋体" w:cs="宋体" w:hint="eastAsia"/>
                <w:color w:val="000000" w:themeColor="text1"/>
                <w:kern w:val="0"/>
                <w:szCs w:val="21"/>
              </w:rPr>
              <w:t>施丁一</w:t>
            </w:r>
            <w:proofErr w:type="gramEnd"/>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周锋盛</w:t>
            </w: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许红</w:t>
            </w: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15:40-16:10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乳腺实质性结节超声鉴别诊断</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江苏省肿瘤医院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谭旭艳</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16:10-16:40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超声造影引导穿刺活检</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上海复旦大学附属中山医院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季正标</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16:40-17:10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宫颈机能不全的超声诊断</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苏州大学附属第二人民医院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张迎春</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17:10-17:40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超声引导碘125粒子植入在前列腺癌治疗中的应用</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苏州市科技城医院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顾军</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17:40-18:10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胆囊超声造影规范和进展</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上海同济大学附属第十人民医院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徐辉雄</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rPr>
          <w:trHeight w:val="332"/>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18::10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自助晚餐</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c>
          <w:tcPr>
            <w:tcW w:w="0" w:type="auto"/>
            <w:tcBorders>
              <w:top w:val="single" w:sz="4" w:space="0" w:color="auto"/>
              <w:left w:val="nil"/>
              <w:bottom w:val="single" w:sz="4" w:space="0" w:color="auto"/>
              <w:right w:val="nil"/>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6月02日</w:t>
            </w:r>
          </w:p>
        </w:tc>
        <w:tc>
          <w:tcPr>
            <w:tcW w:w="3405" w:type="dxa"/>
            <w:tcBorders>
              <w:top w:val="single" w:sz="4" w:space="0" w:color="auto"/>
              <w:left w:val="nil"/>
              <w:bottom w:val="single" w:sz="4" w:space="0" w:color="auto"/>
              <w:right w:val="nil"/>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tc>
        <w:tc>
          <w:tcPr>
            <w:tcW w:w="1912" w:type="dxa"/>
            <w:tcBorders>
              <w:top w:val="single" w:sz="4" w:space="0" w:color="auto"/>
              <w:left w:val="nil"/>
              <w:bottom w:val="single" w:sz="4" w:space="0" w:color="auto"/>
              <w:right w:val="nil"/>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tc>
        <w:tc>
          <w:tcPr>
            <w:tcW w:w="923" w:type="dxa"/>
            <w:tcBorders>
              <w:top w:val="single" w:sz="4" w:space="0" w:color="auto"/>
              <w:left w:val="nil"/>
              <w:bottom w:val="single" w:sz="4" w:space="0" w:color="auto"/>
              <w:right w:val="nil"/>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tc>
        <w:tc>
          <w:tcPr>
            <w:tcW w:w="901" w:type="dxa"/>
            <w:tcBorders>
              <w:top w:val="single" w:sz="4" w:space="0" w:color="auto"/>
              <w:left w:val="nil"/>
              <w:bottom w:val="single" w:sz="4" w:space="0" w:color="auto"/>
              <w:right w:val="nil"/>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8:30-9:00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肝肿瘤超声诊断思路与技巧</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上海复旦大学附属中山医院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王文平</w:t>
            </w:r>
          </w:p>
        </w:tc>
        <w:tc>
          <w:tcPr>
            <w:tcW w:w="901" w:type="dxa"/>
            <w:vMerge w:val="restart"/>
            <w:tcBorders>
              <w:top w:val="nil"/>
              <w:left w:val="single" w:sz="4" w:space="0" w:color="auto"/>
              <w:bottom w:val="nil"/>
              <w:right w:val="single" w:sz="4" w:space="0" w:color="auto"/>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邹大中</w:t>
            </w: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陈宝定</w:t>
            </w: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陆冰</w:t>
            </w: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9:00-9:30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缺血性卒中与颈动脉斑块易损性</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苏州大学附属第一人民医院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惠品晶</w:t>
            </w:r>
          </w:p>
        </w:tc>
        <w:tc>
          <w:tcPr>
            <w:tcW w:w="0" w:type="auto"/>
            <w:vMerge/>
            <w:tcBorders>
              <w:top w:val="nil"/>
              <w:left w:val="single" w:sz="4" w:space="0" w:color="auto"/>
              <w:bottom w:val="nil"/>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rPr>
          <w:trHeight w:val="559"/>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9:30-10:00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乳腺超声造影临床价值及展望</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上海交通大学医学院附属同仁医院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陈曼</w:t>
            </w:r>
          </w:p>
        </w:tc>
        <w:tc>
          <w:tcPr>
            <w:tcW w:w="0" w:type="auto"/>
            <w:vMerge/>
            <w:tcBorders>
              <w:top w:val="nil"/>
              <w:left w:val="single" w:sz="4" w:space="0" w:color="auto"/>
              <w:bottom w:val="nil"/>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10:00-10:20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roofErr w:type="gramStart"/>
            <w:r w:rsidRPr="00884BCF">
              <w:rPr>
                <w:rFonts w:ascii="宋体" w:hAnsi="宋体" w:cs="宋体" w:hint="eastAsia"/>
                <w:color w:val="000000" w:themeColor="text1"/>
                <w:kern w:val="0"/>
                <w:szCs w:val="21"/>
              </w:rPr>
              <w:t>茶歇</w:t>
            </w:r>
            <w:proofErr w:type="gramEnd"/>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tc>
        <w:tc>
          <w:tcPr>
            <w:tcW w:w="901" w:type="dxa"/>
            <w:vMerge w:val="restart"/>
            <w:tcBorders>
              <w:top w:val="single" w:sz="4" w:space="0" w:color="auto"/>
              <w:left w:val="single" w:sz="4" w:space="0" w:color="auto"/>
              <w:bottom w:val="nil"/>
              <w:right w:val="single" w:sz="4" w:space="0" w:color="auto"/>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李嘉</w:t>
            </w: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邵军</w:t>
            </w: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倪庆丰</w:t>
            </w: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10:20-10:50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肝肿瘤消融技术新进展</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中南大学湘雅三</w:t>
            </w: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周平</w:t>
            </w:r>
          </w:p>
        </w:tc>
        <w:tc>
          <w:tcPr>
            <w:tcW w:w="0" w:type="auto"/>
            <w:vMerge/>
            <w:tcBorders>
              <w:top w:val="single" w:sz="4" w:space="0" w:color="auto"/>
              <w:left w:val="single" w:sz="4" w:space="0" w:color="auto"/>
              <w:bottom w:val="nil"/>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10:50-11:20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肝肾囊肿规范化硬化治疗</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江苏省人民医院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叶新华</w:t>
            </w:r>
          </w:p>
        </w:tc>
        <w:tc>
          <w:tcPr>
            <w:tcW w:w="0" w:type="auto"/>
            <w:vMerge/>
            <w:tcBorders>
              <w:top w:val="single" w:sz="4" w:space="0" w:color="auto"/>
              <w:left w:val="single" w:sz="4" w:space="0" w:color="auto"/>
              <w:bottom w:val="nil"/>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rPr>
          <w:trHeight w:val="371"/>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11:20-11:50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超声造影在上尿路肿瘤中的应用价值</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上海复旦大学附属中山医院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黄备建</w:t>
            </w:r>
          </w:p>
        </w:tc>
        <w:tc>
          <w:tcPr>
            <w:tcW w:w="0" w:type="auto"/>
            <w:vMerge/>
            <w:tcBorders>
              <w:top w:val="single" w:sz="4" w:space="0" w:color="auto"/>
              <w:left w:val="single" w:sz="4" w:space="0" w:color="auto"/>
              <w:bottom w:val="nil"/>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12:00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午餐（产品介绍）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tc>
        <w:tc>
          <w:tcPr>
            <w:tcW w:w="9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张俊</w:t>
            </w: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周晓峰</w:t>
            </w: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高星</w:t>
            </w: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13:00-13:30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超声在儿科实体肿瘤介入诊疗中的价值</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上海交通大学</w:t>
            </w:r>
            <w:r w:rsidR="004E57C1">
              <w:rPr>
                <w:rFonts w:ascii="宋体" w:hAnsi="宋体" w:cs="宋体" w:hint="eastAsia"/>
                <w:color w:val="000000" w:themeColor="text1"/>
                <w:kern w:val="0"/>
                <w:szCs w:val="21"/>
              </w:rPr>
              <w:t>医学院</w:t>
            </w:r>
            <w:bookmarkStart w:id="0" w:name="_GoBack"/>
            <w:bookmarkEnd w:id="0"/>
            <w:r w:rsidRPr="00884BCF">
              <w:rPr>
                <w:rFonts w:ascii="宋体" w:hAnsi="宋体" w:cs="宋体" w:hint="eastAsia"/>
                <w:color w:val="000000" w:themeColor="text1"/>
                <w:kern w:val="0"/>
                <w:szCs w:val="21"/>
              </w:rPr>
              <w:t>附属新华医院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陈亚青</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13:30-14:00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TR-CEUS对前列腺造影</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苏州大学附属第一人民医院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董凤林</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14:00-14:30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肝脏血管性疾病的超声诊断</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上海复旦大学附属中山医院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丁红</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14:30-15:00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肝肿瘤热消融病例探讨</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太仓市第一人民</w:t>
            </w:r>
          </w:p>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医院</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朱正</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r w:rsidR="00884BCF" w:rsidRPr="00884BCF" w:rsidTr="00884B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15:00</w:t>
            </w:r>
          </w:p>
        </w:tc>
        <w:tc>
          <w:tcPr>
            <w:tcW w:w="3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r w:rsidRPr="00884BCF">
              <w:rPr>
                <w:rFonts w:ascii="宋体" w:hAnsi="宋体" w:cs="宋体" w:hint="eastAsia"/>
                <w:color w:val="000000" w:themeColor="text1"/>
                <w:kern w:val="0"/>
                <w:szCs w:val="21"/>
              </w:rPr>
              <w:t>闭幕式、撤离</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rsidR="00884BCF" w:rsidRPr="00884BCF" w:rsidRDefault="00884BCF">
            <w:pPr>
              <w:widowControl/>
              <w:adjustRightInd w:val="0"/>
              <w:spacing w:before="100" w:beforeAutospacing="1" w:after="100" w:afterAutospacing="1" w:line="275" w:lineRule="atLeast"/>
              <w:contextualSpacing/>
              <w:jc w:val="center"/>
              <w:rPr>
                <w:rFonts w:ascii="宋体" w:hAnsi="宋体" w:cs="宋体"/>
                <w:color w:val="000000" w:themeColor="text1"/>
                <w:kern w:val="0"/>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4BCF" w:rsidRPr="00884BCF" w:rsidRDefault="00884BCF">
            <w:pPr>
              <w:widowControl/>
              <w:jc w:val="left"/>
              <w:rPr>
                <w:rFonts w:ascii="宋体" w:hAnsi="宋体" w:cs="宋体"/>
                <w:color w:val="000000" w:themeColor="text1"/>
                <w:kern w:val="0"/>
                <w:szCs w:val="21"/>
              </w:rPr>
            </w:pPr>
          </w:p>
        </w:tc>
      </w:tr>
    </w:tbl>
    <w:p w:rsidR="007055D0" w:rsidRDefault="0007578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四、参加人员：请各医疗单位相关医务人员参加会议</w:t>
      </w:r>
    </w:p>
    <w:tbl>
      <w:tblPr>
        <w:tblStyle w:val="a7"/>
        <w:tblpPr w:leftFromText="180" w:rightFromText="180" w:vertAnchor="text" w:tblpX="10217" w:tblpY="-5843"/>
        <w:tblOverlap w:val="never"/>
        <w:tblW w:w="3481" w:type="dxa"/>
        <w:tblLayout w:type="fixed"/>
        <w:tblLook w:val="04A0" w:firstRow="1" w:lastRow="0" w:firstColumn="1" w:lastColumn="0" w:noHBand="0" w:noVBand="1"/>
      </w:tblPr>
      <w:tblGrid>
        <w:gridCol w:w="3481"/>
      </w:tblGrid>
      <w:tr w:rsidR="007055D0">
        <w:trPr>
          <w:trHeight w:val="30"/>
        </w:trPr>
        <w:tc>
          <w:tcPr>
            <w:tcW w:w="3481" w:type="dxa"/>
          </w:tcPr>
          <w:p w:rsidR="007055D0" w:rsidRDefault="007055D0">
            <w:pPr>
              <w:spacing w:line="540" w:lineRule="exact"/>
              <w:ind w:firstLineChars="200" w:firstLine="640"/>
              <w:rPr>
                <w:rFonts w:ascii="仿宋" w:eastAsia="仿宋" w:hAnsi="仿宋" w:cs="仿宋"/>
                <w:sz w:val="32"/>
                <w:szCs w:val="32"/>
              </w:rPr>
            </w:pPr>
          </w:p>
        </w:tc>
      </w:tr>
    </w:tbl>
    <w:p w:rsidR="007055D0" w:rsidRDefault="0007578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五、学分：授予苏州市级II类学分4分</w:t>
      </w:r>
    </w:p>
    <w:p w:rsidR="007055D0" w:rsidRDefault="0007578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六、联系人：  刘国涛（太仓） 电话18262069125</w:t>
      </w:r>
    </w:p>
    <w:p w:rsidR="007055D0" w:rsidRDefault="00075786">
      <w:pPr>
        <w:spacing w:line="540" w:lineRule="exact"/>
        <w:ind w:firstLineChars="200" w:firstLine="640"/>
        <w:rPr>
          <w:rFonts w:ascii="仿宋" w:eastAsia="仿宋" w:hAnsi="仿宋" w:cs="仿宋"/>
          <w:bCs/>
          <w:sz w:val="30"/>
          <w:szCs w:val="30"/>
        </w:rPr>
      </w:pPr>
      <w:r>
        <w:rPr>
          <w:rFonts w:ascii="仿宋" w:eastAsia="仿宋" w:hAnsi="仿宋" w:cs="仿宋" w:hint="eastAsia"/>
          <w:sz w:val="32"/>
          <w:szCs w:val="32"/>
        </w:rPr>
        <w:t xml:space="preserve">   </w:t>
      </w:r>
      <w:r>
        <w:rPr>
          <w:rFonts w:ascii="仿宋" w:eastAsia="仿宋" w:hAnsi="仿宋" w:cs="仿宋" w:hint="eastAsia"/>
          <w:bCs/>
          <w:noProof/>
          <w:sz w:val="30"/>
          <w:szCs w:val="30"/>
        </w:rPr>
        <w:drawing>
          <wp:anchor distT="0" distB="0" distL="114300" distR="114300" simplePos="0" relativeHeight="251658752" behindDoc="0" locked="0" layoutInCell="1" allowOverlap="1">
            <wp:simplePos x="0" y="0"/>
            <wp:positionH relativeFrom="column">
              <wp:posOffset>3337560</wp:posOffset>
            </wp:positionH>
            <wp:positionV relativeFrom="paragraph">
              <wp:posOffset>5715</wp:posOffset>
            </wp:positionV>
            <wp:extent cx="1488440" cy="1505585"/>
            <wp:effectExtent l="0" t="0" r="16510" b="18415"/>
            <wp:wrapNone/>
            <wp:docPr id="6" name="图片 9" descr="医学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医学会2"/>
                    <pic:cNvPicPr>
                      <a:picLocks noChangeAspect="1" noChangeArrowheads="1"/>
                    </pic:cNvPicPr>
                  </pic:nvPicPr>
                  <pic:blipFill>
                    <a:blip r:embed="rId9" cstate="print"/>
                    <a:srcRect/>
                    <a:stretch>
                      <a:fillRect/>
                    </a:stretch>
                  </pic:blipFill>
                  <pic:spPr>
                    <a:xfrm>
                      <a:off x="0" y="0"/>
                      <a:ext cx="1488440" cy="1505585"/>
                    </a:xfrm>
                    <a:prstGeom prst="rect">
                      <a:avLst/>
                    </a:prstGeom>
                    <a:noFill/>
                    <a:ln w="9525" cmpd="sng">
                      <a:noFill/>
                      <a:miter lim="800000"/>
                      <a:headEnd/>
                      <a:tailEnd/>
                    </a:ln>
                    <a:effectLst/>
                  </pic:spPr>
                </pic:pic>
              </a:graphicData>
            </a:graphic>
          </wp:anchor>
        </w:drawing>
      </w:r>
    </w:p>
    <w:p w:rsidR="007055D0" w:rsidRDefault="00075786">
      <w:pPr>
        <w:spacing w:line="540" w:lineRule="exact"/>
        <w:ind w:firstLineChars="1600" w:firstLine="5120"/>
        <w:rPr>
          <w:rFonts w:ascii="仿宋" w:eastAsia="仿宋" w:hAnsi="仿宋" w:cs="仿宋"/>
          <w:bCs/>
          <w:sz w:val="32"/>
          <w:szCs w:val="32"/>
        </w:rPr>
      </w:pPr>
      <w:r>
        <w:rPr>
          <w:rFonts w:ascii="仿宋" w:eastAsia="仿宋" w:hAnsi="仿宋" w:cs="仿宋" w:hint="eastAsia"/>
          <w:bCs/>
          <w:sz w:val="32"/>
          <w:szCs w:val="32"/>
        </w:rPr>
        <w:t xml:space="preserve">太 仓 市 </w:t>
      </w:r>
      <w:proofErr w:type="gramStart"/>
      <w:r>
        <w:rPr>
          <w:rFonts w:ascii="仿宋" w:eastAsia="仿宋" w:hAnsi="仿宋" w:cs="仿宋" w:hint="eastAsia"/>
          <w:bCs/>
          <w:sz w:val="32"/>
          <w:szCs w:val="32"/>
        </w:rPr>
        <w:t>医</w:t>
      </w:r>
      <w:proofErr w:type="gramEnd"/>
      <w:r>
        <w:rPr>
          <w:rFonts w:ascii="仿宋" w:eastAsia="仿宋" w:hAnsi="仿宋" w:cs="仿宋" w:hint="eastAsia"/>
          <w:bCs/>
          <w:sz w:val="32"/>
          <w:szCs w:val="32"/>
        </w:rPr>
        <w:t xml:space="preserve"> 学 会</w:t>
      </w:r>
    </w:p>
    <w:p w:rsidR="007055D0" w:rsidRDefault="00075786">
      <w:pPr>
        <w:spacing w:line="580" w:lineRule="exact"/>
        <w:jc w:val="center"/>
        <w:rPr>
          <w:rFonts w:ascii="仿宋" w:eastAsia="仿宋" w:hAnsi="仿宋" w:cs="仿宋"/>
          <w:bCs/>
          <w:sz w:val="32"/>
          <w:szCs w:val="32"/>
        </w:rPr>
      </w:pPr>
      <w:r>
        <w:rPr>
          <w:rFonts w:ascii="仿宋" w:eastAsia="仿宋" w:hAnsi="仿宋" w:cs="仿宋" w:hint="eastAsia"/>
          <w:bCs/>
          <w:sz w:val="32"/>
          <w:szCs w:val="32"/>
        </w:rPr>
        <w:t xml:space="preserve">                            2018年5月22日</w:t>
      </w:r>
    </w:p>
    <w:p w:rsidR="007055D0" w:rsidRDefault="007055D0">
      <w:pPr>
        <w:spacing w:line="580" w:lineRule="exact"/>
        <w:jc w:val="center"/>
        <w:rPr>
          <w:rFonts w:ascii="仿宋" w:eastAsia="仿宋" w:hAnsi="仿宋" w:cs="仿宋"/>
          <w:bCs/>
          <w:sz w:val="32"/>
          <w:szCs w:val="32"/>
        </w:rPr>
      </w:pPr>
    </w:p>
    <w:p w:rsidR="007055D0" w:rsidRDefault="00075786">
      <w:pPr>
        <w:shd w:val="clear" w:color="auto" w:fill="FFFFFF"/>
        <w:snapToGrid w:val="0"/>
        <w:spacing w:line="580" w:lineRule="exact"/>
        <w:rPr>
          <w:rFonts w:ascii="仿宋" w:eastAsia="仿宋" w:hAnsi="仿宋" w:cs="仿宋"/>
          <w:bCs/>
          <w:sz w:val="32"/>
          <w:szCs w:val="32"/>
          <w:u w:val="single"/>
        </w:rPr>
      </w:pPr>
      <w:r>
        <w:rPr>
          <w:rFonts w:ascii="仿宋" w:eastAsia="仿宋" w:hAnsi="仿宋" w:cs="仿宋" w:hint="eastAsia"/>
          <w:bCs/>
          <w:color w:val="000000"/>
          <w:sz w:val="32"/>
          <w:szCs w:val="32"/>
          <w:u w:val="single"/>
        </w:rPr>
        <w:t xml:space="preserve">主题词：举办  </w:t>
      </w:r>
      <w:r>
        <w:rPr>
          <w:rFonts w:ascii="仿宋" w:eastAsia="仿宋" w:hAnsi="仿宋" w:cs="仿宋" w:hint="eastAsia"/>
          <w:bCs/>
          <w:sz w:val="32"/>
          <w:szCs w:val="32"/>
          <w:u w:val="single"/>
        </w:rPr>
        <w:t xml:space="preserve"> 超声    会议    通知                 </w:t>
      </w:r>
    </w:p>
    <w:p w:rsidR="007055D0" w:rsidRDefault="00075786">
      <w:pPr>
        <w:shd w:val="clear" w:color="auto" w:fill="FFFFFF"/>
        <w:snapToGrid w:val="0"/>
        <w:spacing w:line="580" w:lineRule="exact"/>
        <w:rPr>
          <w:rFonts w:ascii="仿宋" w:eastAsia="仿宋" w:hAnsi="仿宋" w:cs="仿宋"/>
          <w:bCs/>
          <w:color w:val="000000"/>
          <w:sz w:val="32"/>
          <w:szCs w:val="32"/>
          <w:u w:val="single"/>
        </w:rPr>
      </w:pPr>
      <w:r>
        <w:rPr>
          <w:rFonts w:ascii="仿宋" w:eastAsia="仿宋" w:hAnsi="仿宋" w:cs="仿宋" w:hint="eastAsia"/>
          <w:bCs/>
          <w:color w:val="000000"/>
          <w:sz w:val="32"/>
          <w:szCs w:val="32"/>
          <w:u w:val="single"/>
        </w:rPr>
        <w:t>抄报：</w:t>
      </w:r>
      <w:r>
        <w:rPr>
          <w:rFonts w:ascii="仿宋" w:eastAsia="仿宋" w:hAnsi="仿宋" w:cs="仿宋" w:hint="eastAsia"/>
          <w:bCs/>
          <w:sz w:val="32"/>
          <w:szCs w:val="32"/>
          <w:u w:val="single"/>
        </w:rPr>
        <w:t xml:space="preserve">太仓市卫生和计划生育委员委 </w:t>
      </w:r>
      <w:r>
        <w:rPr>
          <w:rFonts w:ascii="仿宋" w:eastAsia="仿宋" w:hAnsi="仿宋" w:cs="仿宋" w:hint="eastAsia"/>
          <w:bCs/>
          <w:color w:val="000000"/>
          <w:sz w:val="32"/>
          <w:szCs w:val="32"/>
          <w:u w:val="single"/>
        </w:rPr>
        <w:t xml:space="preserve">                    </w:t>
      </w:r>
    </w:p>
    <w:p w:rsidR="007055D0" w:rsidRDefault="00075786">
      <w:pPr>
        <w:shd w:val="clear" w:color="auto" w:fill="FFFFFF"/>
        <w:snapToGrid w:val="0"/>
        <w:spacing w:line="580" w:lineRule="exact"/>
        <w:rPr>
          <w:rFonts w:ascii="仿宋" w:eastAsia="仿宋" w:hAnsi="仿宋" w:cs="仿宋"/>
          <w:bCs/>
          <w:sz w:val="32"/>
          <w:szCs w:val="32"/>
        </w:rPr>
      </w:pPr>
      <w:r>
        <w:rPr>
          <w:rFonts w:ascii="仿宋" w:eastAsia="仿宋" w:hAnsi="仿宋" w:cs="仿宋" w:hint="eastAsia"/>
          <w:bCs/>
          <w:color w:val="000000"/>
          <w:sz w:val="32"/>
          <w:szCs w:val="32"/>
          <w:u w:val="single"/>
        </w:rPr>
        <w:t xml:space="preserve">太仓市医学会                    2018年5月22日印发  </w:t>
      </w:r>
    </w:p>
    <w:sectPr w:rsidR="007055D0">
      <w:headerReference w:type="default" r:id="rId10"/>
      <w:footerReference w:type="even" r:id="rId11"/>
      <w:pgSz w:w="11906" w:h="16838"/>
      <w:pgMar w:top="1474" w:right="1701" w:bottom="153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16B" w:rsidRDefault="00A5616B">
      <w:r>
        <w:separator/>
      </w:r>
    </w:p>
  </w:endnote>
  <w:endnote w:type="continuationSeparator" w:id="0">
    <w:p w:rsidR="00A5616B" w:rsidRDefault="00A5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D0" w:rsidRDefault="00075786">
    <w:pPr>
      <w:pStyle w:val="a3"/>
      <w:framePr w:wrap="around" w:vAnchor="text" w:hAnchor="margin" w:xAlign="center" w:y="1"/>
      <w:rPr>
        <w:rStyle w:val="a6"/>
      </w:rPr>
    </w:pPr>
    <w:r>
      <w:fldChar w:fldCharType="begin"/>
    </w:r>
    <w:r>
      <w:rPr>
        <w:rStyle w:val="a6"/>
      </w:rPr>
      <w:instrText xml:space="preserve">PAGE  </w:instrText>
    </w:r>
    <w:r>
      <w:fldChar w:fldCharType="end"/>
    </w:r>
  </w:p>
  <w:p w:rsidR="007055D0" w:rsidRDefault="007055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16B" w:rsidRDefault="00A5616B">
      <w:r>
        <w:separator/>
      </w:r>
    </w:p>
  </w:footnote>
  <w:footnote w:type="continuationSeparator" w:id="0">
    <w:p w:rsidR="00A5616B" w:rsidRDefault="00A56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D0" w:rsidRDefault="007055D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99950"/>
    <w:multiLevelType w:val="singleLevel"/>
    <w:tmpl w:val="A279995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0D"/>
    <w:rsid w:val="00075786"/>
    <w:rsid w:val="000942C3"/>
    <w:rsid w:val="000F475C"/>
    <w:rsid w:val="0022283B"/>
    <w:rsid w:val="002E77E6"/>
    <w:rsid w:val="004B0AA1"/>
    <w:rsid w:val="004E57C1"/>
    <w:rsid w:val="005718DB"/>
    <w:rsid w:val="005D33E9"/>
    <w:rsid w:val="006E0ACB"/>
    <w:rsid w:val="007055D0"/>
    <w:rsid w:val="0080481E"/>
    <w:rsid w:val="00852B0D"/>
    <w:rsid w:val="00884BCF"/>
    <w:rsid w:val="00892C33"/>
    <w:rsid w:val="0094494E"/>
    <w:rsid w:val="009B4707"/>
    <w:rsid w:val="00A010F6"/>
    <w:rsid w:val="00A5616B"/>
    <w:rsid w:val="00AC399C"/>
    <w:rsid w:val="00B15562"/>
    <w:rsid w:val="00C17C79"/>
    <w:rsid w:val="00CE5B7B"/>
    <w:rsid w:val="00D005AA"/>
    <w:rsid w:val="00E06681"/>
    <w:rsid w:val="00F15B26"/>
    <w:rsid w:val="00F46085"/>
    <w:rsid w:val="00F74B2F"/>
    <w:rsid w:val="01273CAB"/>
    <w:rsid w:val="012967EF"/>
    <w:rsid w:val="04994EBB"/>
    <w:rsid w:val="0AE93931"/>
    <w:rsid w:val="0C1B7177"/>
    <w:rsid w:val="0D563466"/>
    <w:rsid w:val="0E524C62"/>
    <w:rsid w:val="128428DD"/>
    <w:rsid w:val="12933EBC"/>
    <w:rsid w:val="129F6977"/>
    <w:rsid w:val="14471D33"/>
    <w:rsid w:val="175F4C8E"/>
    <w:rsid w:val="1CE77DF0"/>
    <w:rsid w:val="1E620A65"/>
    <w:rsid w:val="20304184"/>
    <w:rsid w:val="20A3093C"/>
    <w:rsid w:val="22FE241D"/>
    <w:rsid w:val="265E7F34"/>
    <w:rsid w:val="269078EE"/>
    <w:rsid w:val="2C026DD4"/>
    <w:rsid w:val="2C290560"/>
    <w:rsid w:val="2C982FD6"/>
    <w:rsid w:val="32C12174"/>
    <w:rsid w:val="39430E36"/>
    <w:rsid w:val="3A146E51"/>
    <w:rsid w:val="3B1C0A57"/>
    <w:rsid w:val="3F604827"/>
    <w:rsid w:val="40F9329F"/>
    <w:rsid w:val="462268C6"/>
    <w:rsid w:val="46AC3FB2"/>
    <w:rsid w:val="47E87EBD"/>
    <w:rsid w:val="4D1607C7"/>
    <w:rsid w:val="4D493941"/>
    <w:rsid w:val="50EB3329"/>
    <w:rsid w:val="51E165B2"/>
    <w:rsid w:val="54116D67"/>
    <w:rsid w:val="57B96273"/>
    <w:rsid w:val="59CF74DE"/>
    <w:rsid w:val="5AF41612"/>
    <w:rsid w:val="5C982369"/>
    <w:rsid w:val="5DDB61FF"/>
    <w:rsid w:val="5F302939"/>
    <w:rsid w:val="5FB55763"/>
    <w:rsid w:val="5FD6016D"/>
    <w:rsid w:val="60CE331F"/>
    <w:rsid w:val="60DA3DDE"/>
    <w:rsid w:val="611201FC"/>
    <w:rsid w:val="66D04D67"/>
    <w:rsid w:val="6A322CAA"/>
    <w:rsid w:val="6B1519A7"/>
    <w:rsid w:val="6B5F7E08"/>
    <w:rsid w:val="6C6F52E5"/>
    <w:rsid w:val="6E171355"/>
    <w:rsid w:val="6E716980"/>
    <w:rsid w:val="74562E7F"/>
    <w:rsid w:val="75F93D80"/>
    <w:rsid w:val="78EF3E79"/>
    <w:rsid w:val="791111D3"/>
    <w:rsid w:val="7929416C"/>
    <w:rsid w:val="7B2071E6"/>
    <w:rsid w:val="7BEE0A5F"/>
    <w:rsid w:val="7C9C7D0B"/>
    <w:rsid w:val="7F495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styleId="a6">
    <w:name w:val="page number"/>
    <w:basedOn w:val="a0"/>
    <w:qFormat/>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styleId="a6">
    <w:name w:val="page number"/>
    <w:basedOn w:val="a0"/>
    <w:qFormat/>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318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266</Words>
  <Characters>1519</Characters>
  <Application>Microsoft Office Word</Application>
  <DocSecurity>0</DocSecurity>
  <Lines>12</Lines>
  <Paragraphs>3</Paragraphs>
  <ScaleCrop>false</ScaleCrop>
  <Company>微软中国</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太医会〔2010〕1号</dc:title>
  <dc:creator>微软用户</dc:creator>
  <cp:lastModifiedBy>apple</cp:lastModifiedBy>
  <cp:revision>4</cp:revision>
  <cp:lastPrinted>2017-06-27T02:53:00Z</cp:lastPrinted>
  <dcterms:created xsi:type="dcterms:W3CDTF">2018-05-22T06:23:00Z</dcterms:created>
  <dcterms:modified xsi:type="dcterms:W3CDTF">2018-05-23T13:53:00Z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_DocHome">
    <vt:i4>473692049</vt:i4>
  </property>
</Properties>
</file>